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2479E" w14:textId="2EBBB46F" w:rsidR="00107F1D" w:rsidRPr="00457995" w:rsidRDefault="008C26E7" w:rsidP="00107F1D">
      <w:pPr>
        <w:pStyle w:val="Heading1"/>
      </w:pPr>
      <w:r>
        <w:t>23</w:t>
      </w:r>
      <w:r w:rsidR="00660A20">
        <w:t>-</w:t>
      </w:r>
      <w:r w:rsidR="00976F78">
        <w:t>1</w:t>
      </w:r>
      <w:r w:rsidR="00DF7B26">
        <w:t>1</w:t>
      </w:r>
      <w:r w:rsidR="00660A20">
        <w:t xml:space="preserve"> </w:t>
      </w:r>
      <w:r w:rsidR="00107F1D">
        <w:t>Look, Say, Cover, Write and Check!</w:t>
      </w:r>
    </w:p>
    <w:p w14:paraId="6CE27A66" w14:textId="77777777" w:rsidR="00107F1D" w:rsidRDefault="00107F1D" w:rsidP="00107F1D">
      <w:r w:rsidRPr="00256319">
        <w:t>Tick the columns as you follow the instructions from left to right. Make sure you spell the words in the ‘write’ column. If you spell the word incorrectly, write it again in the correction column.</w:t>
      </w:r>
      <w:r>
        <w:t xml:space="preserve"> </w:t>
      </w:r>
    </w:p>
    <w:p w14:paraId="477E7A97" w14:textId="77777777" w:rsidR="00107F1D" w:rsidRDefault="00107F1D" w:rsidP="00107F1D">
      <w:r>
        <w:t>Children who can already write and read these words should continue onto page 2.  Children who are unable to write and read these words</w:t>
      </w:r>
      <w:r w:rsidR="00FD5582">
        <w:t>,</w:t>
      </w:r>
      <w:r>
        <w:t xml:space="preserve"> should continue to practise</w:t>
      </w:r>
      <w:r w:rsidR="00FD5582">
        <w:t xml:space="preserve"> daily</w:t>
      </w:r>
      <w:r>
        <w:t xml:space="preserve">. </w:t>
      </w:r>
    </w:p>
    <w:p w14:paraId="5A31BD1C" w14:textId="77777777" w:rsidR="00107F1D" w:rsidRDefault="00107F1D" w:rsidP="00107F1D">
      <w:r>
        <w:t xml:space="preserve">Words will be </w:t>
      </w:r>
      <w:r>
        <w:rPr>
          <w:b/>
        </w:rPr>
        <w:t>put</w:t>
      </w:r>
      <w:r w:rsidRPr="00107F1D">
        <w:rPr>
          <w:b/>
        </w:rPr>
        <w:t xml:space="preserve"> on </w:t>
      </w:r>
      <w:r>
        <w:rPr>
          <w:b/>
        </w:rPr>
        <w:t>the website, on a</w:t>
      </w:r>
      <w:r w:rsidRPr="00107F1D">
        <w:rPr>
          <w:b/>
        </w:rPr>
        <w:t xml:space="preserve"> Friday</w:t>
      </w:r>
      <w:r>
        <w:t xml:space="preserve"> (many are words from the Reception list, which they should have been able to read/write by the end of July).   We will have already practised those words</w:t>
      </w:r>
      <w:r w:rsidR="00FD5582">
        <w:t>,</w:t>
      </w:r>
      <w:r>
        <w:t xml:space="preserve"> in class, that week.  We will then test the children on a</w:t>
      </w:r>
      <w:r w:rsidR="00660A20">
        <w:t xml:space="preserve"> Friday</w:t>
      </w:r>
      <w:r>
        <w:t xml:space="preserve"> morning.  Please look out for the results in their bag (so you are aware of what they need help to learn</w:t>
      </w:r>
      <w:r w:rsidR="00660A20">
        <w:t>)</w:t>
      </w:r>
      <w:r>
        <w:t>.</w:t>
      </w:r>
      <w:r w:rsidR="00660A20">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948"/>
        <w:gridCol w:w="940"/>
        <w:gridCol w:w="957"/>
        <w:gridCol w:w="2172"/>
        <w:gridCol w:w="1037"/>
        <w:gridCol w:w="2360"/>
      </w:tblGrid>
      <w:tr w:rsidR="00107F1D" w14:paraId="187CDA4B" w14:textId="77777777" w:rsidTr="007E145F">
        <w:tc>
          <w:tcPr>
            <w:tcW w:w="1934" w:type="dxa"/>
            <w:shd w:val="clear" w:color="auto" w:fill="auto"/>
          </w:tcPr>
          <w:p w14:paraId="4130B53C" w14:textId="77777777" w:rsidR="00107F1D" w:rsidRDefault="00107F1D" w:rsidP="005A04AB"/>
        </w:tc>
        <w:tc>
          <w:tcPr>
            <w:tcW w:w="948" w:type="dxa"/>
            <w:shd w:val="clear" w:color="auto" w:fill="auto"/>
          </w:tcPr>
          <w:p w14:paraId="04A5A561" w14:textId="77777777" w:rsidR="00107F1D" w:rsidRDefault="00107F1D" w:rsidP="005A04AB">
            <w:pPr>
              <w:pStyle w:val="Heading3"/>
              <w:spacing w:line="276" w:lineRule="auto"/>
            </w:pPr>
            <w:r>
              <w:t>look</w:t>
            </w:r>
          </w:p>
        </w:tc>
        <w:tc>
          <w:tcPr>
            <w:tcW w:w="940" w:type="dxa"/>
            <w:shd w:val="clear" w:color="auto" w:fill="auto"/>
          </w:tcPr>
          <w:p w14:paraId="61C620E6" w14:textId="77777777" w:rsidR="00107F1D" w:rsidRDefault="00107F1D" w:rsidP="005A04AB">
            <w:pPr>
              <w:pStyle w:val="Heading3"/>
              <w:spacing w:line="276" w:lineRule="auto"/>
            </w:pPr>
            <w:r>
              <w:t>say</w:t>
            </w:r>
          </w:p>
        </w:tc>
        <w:tc>
          <w:tcPr>
            <w:tcW w:w="957" w:type="dxa"/>
            <w:shd w:val="clear" w:color="auto" w:fill="auto"/>
          </w:tcPr>
          <w:p w14:paraId="08E90D45" w14:textId="77777777" w:rsidR="00107F1D" w:rsidRDefault="00107F1D" w:rsidP="005A04AB">
            <w:pPr>
              <w:pStyle w:val="Heading3"/>
              <w:spacing w:line="276" w:lineRule="auto"/>
            </w:pPr>
            <w:r>
              <w:t>cover</w:t>
            </w:r>
          </w:p>
        </w:tc>
        <w:tc>
          <w:tcPr>
            <w:tcW w:w="2172" w:type="dxa"/>
            <w:shd w:val="clear" w:color="auto" w:fill="auto"/>
          </w:tcPr>
          <w:p w14:paraId="6FAED140" w14:textId="77777777" w:rsidR="00107F1D" w:rsidRDefault="00107F1D" w:rsidP="005A04AB">
            <w:pPr>
              <w:pStyle w:val="Heading3"/>
              <w:spacing w:line="276" w:lineRule="auto"/>
            </w:pPr>
            <w:r>
              <w:t>write</w:t>
            </w:r>
          </w:p>
        </w:tc>
        <w:tc>
          <w:tcPr>
            <w:tcW w:w="1037" w:type="dxa"/>
            <w:shd w:val="clear" w:color="auto" w:fill="auto"/>
          </w:tcPr>
          <w:p w14:paraId="209E8581" w14:textId="77777777" w:rsidR="00107F1D" w:rsidRDefault="00107F1D" w:rsidP="005A04AB">
            <w:pPr>
              <w:pStyle w:val="Heading3"/>
              <w:spacing w:line="276" w:lineRule="auto"/>
            </w:pPr>
            <w:r>
              <w:t>check</w:t>
            </w:r>
          </w:p>
        </w:tc>
        <w:tc>
          <w:tcPr>
            <w:tcW w:w="2360" w:type="dxa"/>
            <w:shd w:val="clear" w:color="auto" w:fill="auto"/>
          </w:tcPr>
          <w:p w14:paraId="7C746613" w14:textId="77777777" w:rsidR="00107F1D" w:rsidRDefault="00107F1D" w:rsidP="005A04AB">
            <w:pPr>
              <w:pStyle w:val="Heading3"/>
              <w:spacing w:line="276" w:lineRule="auto"/>
            </w:pPr>
            <w:r>
              <w:t>correction</w:t>
            </w:r>
          </w:p>
        </w:tc>
      </w:tr>
      <w:tr w:rsidR="00107F1D" w14:paraId="0EEC64FB" w14:textId="77777777" w:rsidTr="007E145F">
        <w:trPr>
          <w:trHeight w:val="765"/>
        </w:trPr>
        <w:tc>
          <w:tcPr>
            <w:tcW w:w="1934" w:type="dxa"/>
            <w:shd w:val="clear" w:color="auto" w:fill="auto"/>
          </w:tcPr>
          <w:p w14:paraId="08CF3E99" w14:textId="16C2E37A" w:rsidR="00107F1D" w:rsidRPr="007E145F" w:rsidRDefault="00300AF9" w:rsidP="006E01CE">
            <w:pPr>
              <w:rPr>
                <w:rFonts w:ascii="Comic Sans MS" w:hAnsi="Comic Sans MS"/>
              </w:rPr>
            </w:pPr>
            <w:r>
              <w:rPr>
                <w:rFonts w:ascii="Comic Sans MS" w:hAnsi="Comic Sans MS"/>
              </w:rPr>
              <w:t>she</w:t>
            </w:r>
          </w:p>
        </w:tc>
        <w:tc>
          <w:tcPr>
            <w:tcW w:w="948" w:type="dxa"/>
            <w:shd w:val="clear" w:color="auto" w:fill="auto"/>
          </w:tcPr>
          <w:p w14:paraId="11A134C6" w14:textId="77777777" w:rsidR="00107F1D" w:rsidRDefault="00107F1D" w:rsidP="005A04AB"/>
        </w:tc>
        <w:tc>
          <w:tcPr>
            <w:tcW w:w="940" w:type="dxa"/>
            <w:shd w:val="clear" w:color="auto" w:fill="auto"/>
          </w:tcPr>
          <w:p w14:paraId="70724474" w14:textId="77777777" w:rsidR="00107F1D" w:rsidRDefault="00107F1D" w:rsidP="005A04AB"/>
        </w:tc>
        <w:tc>
          <w:tcPr>
            <w:tcW w:w="957" w:type="dxa"/>
            <w:shd w:val="clear" w:color="auto" w:fill="auto"/>
          </w:tcPr>
          <w:p w14:paraId="6AB8FCA4" w14:textId="77777777" w:rsidR="00107F1D" w:rsidRDefault="00107F1D" w:rsidP="005A04AB"/>
        </w:tc>
        <w:tc>
          <w:tcPr>
            <w:tcW w:w="2172" w:type="dxa"/>
            <w:shd w:val="clear" w:color="auto" w:fill="auto"/>
          </w:tcPr>
          <w:p w14:paraId="55C10C00" w14:textId="77777777" w:rsidR="00107F1D" w:rsidRDefault="00107F1D" w:rsidP="005A04AB"/>
        </w:tc>
        <w:tc>
          <w:tcPr>
            <w:tcW w:w="1037" w:type="dxa"/>
            <w:shd w:val="clear" w:color="auto" w:fill="auto"/>
          </w:tcPr>
          <w:p w14:paraId="69F62F78" w14:textId="77777777" w:rsidR="00107F1D" w:rsidRDefault="00107F1D" w:rsidP="005A04AB"/>
        </w:tc>
        <w:tc>
          <w:tcPr>
            <w:tcW w:w="2360" w:type="dxa"/>
            <w:shd w:val="clear" w:color="auto" w:fill="auto"/>
          </w:tcPr>
          <w:p w14:paraId="2487F5C6" w14:textId="77777777" w:rsidR="00107F1D" w:rsidRDefault="00107F1D" w:rsidP="005A04AB"/>
        </w:tc>
      </w:tr>
      <w:tr w:rsidR="00107F1D" w14:paraId="1A9F3156" w14:textId="77777777" w:rsidTr="007E145F">
        <w:trPr>
          <w:trHeight w:val="765"/>
        </w:trPr>
        <w:tc>
          <w:tcPr>
            <w:tcW w:w="1934" w:type="dxa"/>
            <w:shd w:val="clear" w:color="auto" w:fill="auto"/>
          </w:tcPr>
          <w:p w14:paraId="1DEA9F91" w14:textId="5FA689AA" w:rsidR="00107F1D" w:rsidRPr="007E145F" w:rsidRDefault="00300AF9" w:rsidP="005A04AB">
            <w:pPr>
              <w:ind w:left="30"/>
              <w:rPr>
                <w:rFonts w:ascii="Comic Sans MS" w:hAnsi="Comic Sans MS"/>
              </w:rPr>
            </w:pPr>
            <w:r>
              <w:rPr>
                <w:rFonts w:ascii="Comic Sans MS" w:hAnsi="Comic Sans MS"/>
              </w:rPr>
              <w:t>have</w:t>
            </w:r>
          </w:p>
        </w:tc>
        <w:tc>
          <w:tcPr>
            <w:tcW w:w="948" w:type="dxa"/>
            <w:shd w:val="clear" w:color="auto" w:fill="auto"/>
          </w:tcPr>
          <w:p w14:paraId="4CF841DC" w14:textId="77777777" w:rsidR="00107F1D" w:rsidRDefault="00107F1D" w:rsidP="005A04AB"/>
        </w:tc>
        <w:tc>
          <w:tcPr>
            <w:tcW w:w="940" w:type="dxa"/>
            <w:shd w:val="clear" w:color="auto" w:fill="auto"/>
          </w:tcPr>
          <w:p w14:paraId="6B0379FF" w14:textId="77777777" w:rsidR="00107F1D" w:rsidRDefault="00107F1D" w:rsidP="005A04AB"/>
        </w:tc>
        <w:tc>
          <w:tcPr>
            <w:tcW w:w="957" w:type="dxa"/>
            <w:shd w:val="clear" w:color="auto" w:fill="auto"/>
          </w:tcPr>
          <w:p w14:paraId="7F6C2D1C" w14:textId="77777777" w:rsidR="00107F1D" w:rsidRDefault="00107F1D" w:rsidP="005A04AB"/>
        </w:tc>
        <w:tc>
          <w:tcPr>
            <w:tcW w:w="2172" w:type="dxa"/>
            <w:shd w:val="clear" w:color="auto" w:fill="auto"/>
          </w:tcPr>
          <w:p w14:paraId="740B8693" w14:textId="77777777" w:rsidR="00107F1D" w:rsidRDefault="00107F1D" w:rsidP="005A04AB"/>
        </w:tc>
        <w:tc>
          <w:tcPr>
            <w:tcW w:w="1037" w:type="dxa"/>
            <w:shd w:val="clear" w:color="auto" w:fill="auto"/>
          </w:tcPr>
          <w:p w14:paraId="7936BBE5" w14:textId="77777777" w:rsidR="00107F1D" w:rsidRDefault="00107F1D" w:rsidP="005A04AB"/>
        </w:tc>
        <w:tc>
          <w:tcPr>
            <w:tcW w:w="2360" w:type="dxa"/>
            <w:shd w:val="clear" w:color="auto" w:fill="auto"/>
          </w:tcPr>
          <w:p w14:paraId="43D34231" w14:textId="77777777" w:rsidR="00107F1D" w:rsidRDefault="00107F1D" w:rsidP="005A04AB"/>
        </w:tc>
      </w:tr>
      <w:tr w:rsidR="00107F1D" w14:paraId="3C8FCF33" w14:textId="77777777" w:rsidTr="00DF7B26">
        <w:trPr>
          <w:trHeight w:val="664"/>
        </w:trPr>
        <w:tc>
          <w:tcPr>
            <w:tcW w:w="1934" w:type="dxa"/>
            <w:shd w:val="clear" w:color="auto" w:fill="auto"/>
          </w:tcPr>
          <w:p w14:paraId="68347A6B" w14:textId="5529AA54" w:rsidR="00107F1D" w:rsidRPr="007E145F" w:rsidRDefault="00300AF9" w:rsidP="005A04AB">
            <w:pPr>
              <w:ind w:left="30"/>
              <w:rPr>
                <w:rFonts w:ascii="Comic Sans MS" w:hAnsi="Comic Sans MS"/>
              </w:rPr>
            </w:pPr>
            <w:r>
              <w:rPr>
                <w:rFonts w:ascii="Comic Sans MS" w:hAnsi="Comic Sans MS"/>
              </w:rPr>
              <w:t>big</w:t>
            </w:r>
          </w:p>
        </w:tc>
        <w:tc>
          <w:tcPr>
            <w:tcW w:w="948" w:type="dxa"/>
            <w:shd w:val="clear" w:color="auto" w:fill="auto"/>
          </w:tcPr>
          <w:p w14:paraId="40495455" w14:textId="77777777" w:rsidR="00107F1D" w:rsidRDefault="00107F1D" w:rsidP="005A04AB"/>
        </w:tc>
        <w:tc>
          <w:tcPr>
            <w:tcW w:w="940" w:type="dxa"/>
            <w:shd w:val="clear" w:color="auto" w:fill="auto"/>
          </w:tcPr>
          <w:p w14:paraId="58350536" w14:textId="77777777" w:rsidR="00107F1D" w:rsidRDefault="00107F1D" w:rsidP="005A04AB"/>
        </w:tc>
        <w:tc>
          <w:tcPr>
            <w:tcW w:w="957" w:type="dxa"/>
            <w:shd w:val="clear" w:color="auto" w:fill="auto"/>
          </w:tcPr>
          <w:p w14:paraId="0515DBA3" w14:textId="77777777" w:rsidR="00107F1D" w:rsidRDefault="00107F1D" w:rsidP="005A04AB"/>
        </w:tc>
        <w:tc>
          <w:tcPr>
            <w:tcW w:w="2172" w:type="dxa"/>
            <w:shd w:val="clear" w:color="auto" w:fill="auto"/>
          </w:tcPr>
          <w:p w14:paraId="3297A8B9" w14:textId="77777777" w:rsidR="00107F1D" w:rsidRDefault="00107F1D" w:rsidP="005A04AB"/>
        </w:tc>
        <w:tc>
          <w:tcPr>
            <w:tcW w:w="1037" w:type="dxa"/>
            <w:shd w:val="clear" w:color="auto" w:fill="auto"/>
          </w:tcPr>
          <w:p w14:paraId="7F3096FF" w14:textId="77777777" w:rsidR="00107F1D" w:rsidRDefault="00107F1D" w:rsidP="005A04AB"/>
        </w:tc>
        <w:tc>
          <w:tcPr>
            <w:tcW w:w="2360" w:type="dxa"/>
            <w:shd w:val="clear" w:color="auto" w:fill="auto"/>
          </w:tcPr>
          <w:p w14:paraId="061DB405" w14:textId="77777777" w:rsidR="00107F1D" w:rsidRDefault="00107F1D" w:rsidP="005A04AB"/>
        </w:tc>
      </w:tr>
      <w:tr w:rsidR="00107F1D" w14:paraId="5170C355" w14:textId="77777777" w:rsidTr="007E145F">
        <w:trPr>
          <w:trHeight w:val="765"/>
        </w:trPr>
        <w:tc>
          <w:tcPr>
            <w:tcW w:w="1934" w:type="dxa"/>
            <w:shd w:val="clear" w:color="auto" w:fill="auto"/>
          </w:tcPr>
          <w:p w14:paraId="740CB7E2" w14:textId="224AB95B" w:rsidR="00107F1D" w:rsidRPr="007E145F" w:rsidRDefault="00300AF9" w:rsidP="005A04AB">
            <w:pPr>
              <w:ind w:left="30"/>
              <w:rPr>
                <w:rFonts w:ascii="Comic Sans MS" w:hAnsi="Comic Sans MS"/>
              </w:rPr>
            </w:pPr>
            <w:r>
              <w:rPr>
                <w:rFonts w:ascii="Comic Sans MS" w:hAnsi="Comic Sans MS"/>
              </w:rPr>
              <w:t>oh</w:t>
            </w:r>
          </w:p>
        </w:tc>
        <w:tc>
          <w:tcPr>
            <w:tcW w:w="948" w:type="dxa"/>
            <w:shd w:val="clear" w:color="auto" w:fill="auto"/>
          </w:tcPr>
          <w:p w14:paraId="26F74992" w14:textId="77777777" w:rsidR="00107F1D" w:rsidRDefault="00107F1D" w:rsidP="005A04AB"/>
        </w:tc>
        <w:tc>
          <w:tcPr>
            <w:tcW w:w="940" w:type="dxa"/>
            <w:shd w:val="clear" w:color="auto" w:fill="auto"/>
          </w:tcPr>
          <w:p w14:paraId="77CE323D" w14:textId="77777777" w:rsidR="00107F1D" w:rsidRDefault="00107F1D" w:rsidP="005A04AB"/>
        </w:tc>
        <w:tc>
          <w:tcPr>
            <w:tcW w:w="957" w:type="dxa"/>
            <w:shd w:val="clear" w:color="auto" w:fill="auto"/>
          </w:tcPr>
          <w:p w14:paraId="3C6A43F3" w14:textId="77777777" w:rsidR="00107F1D" w:rsidRDefault="00107F1D" w:rsidP="005A04AB"/>
        </w:tc>
        <w:tc>
          <w:tcPr>
            <w:tcW w:w="2172" w:type="dxa"/>
            <w:shd w:val="clear" w:color="auto" w:fill="auto"/>
          </w:tcPr>
          <w:p w14:paraId="53BD896F" w14:textId="77777777" w:rsidR="00107F1D" w:rsidRDefault="00107F1D" w:rsidP="005A04AB"/>
        </w:tc>
        <w:tc>
          <w:tcPr>
            <w:tcW w:w="1037" w:type="dxa"/>
            <w:shd w:val="clear" w:color="auto" w:fill="auto"/>
          </w:tcPr>
          <w:p w14:paraId="294E3E18" w14:textId="77777777" w:rsidR="00107F1D" w:rsidRDefault="00107F1D" w:rsidP="005A04AB"/>
        </w:tc>
        <w:tc>
          <w:tcPr>
            <w:tcW w:w="2360" w:type="dxa"/>
            <w:shd w:val="clear" w:color="auto" w:fill="auto"/>
          </w:tcPr>
          <w:p w14:paraId="39B0DF3C" w14:textId="77777777" w:rsidR="00107F1D" w:rsidRDefault="00107F1D" w:rsidP="005A04AB"/>
        </w:tc>
      </w:tr>
      <w:tr w:rsidR="00107F1D" w14:paraId="20074F33" w14:textId="77777777" w:rsidTr="007E145F">
        <w:trPr>
          <w:trHeight w:val="765"/>
        </w:trPr>
        <w:tc>
          <w:tcPr>
            <w:tcW w:w="1934" w:type="dxa"/>
            <w:shd w:val="clear" w:color="auto" w:fill="auto"/>
          </w:tcPr>
          <w:p w14:paraId="6E02791B" w14:textId="0832823A" w:rsidR="00107F1D" w:rsidRPr="007E145F" w:rsidRDefault="00300AF9" w:rsidP="005A04AB">
            <w:pPr>
              <w:ind w:left="30"/>
              <w:rPr>
                <w:rFonts w:ascii="Comic Sans MS" w:hAnsi="Comic Sans MS"/>
              </w:rPr>
            </w:pPr>
            <w:r>
              <w:rPr>
                <w:rFonts w:ascii="Comic Sans MS" w:hAnsi="Comic Sans MS"/>
              </w:rPr>
              <w:t>here</w:t>
            </w:r>
          </w:p>
        </w:tc>
        <w:tc>
          <w:tcPr>
            <w:tcW w:w="948" w:type="dxa"/>
            <w:shd w:val="clear" w:color="auto" w:fill="auto"/>
          </w:tcPr>
          <w:p w14:paraId="6FECE9DB" w14:textId="77777777" w:rsidR="00107F1D" w:rsidRDefault="00107F1D" w:rsidP="005A04AB"/>
        </w:tc>
        <w:tc>
          <w:tcPr>
            <w:tcW w:w="940" w:type="dxa"/>
            <w:shd w:val="clear" w:color="auto" w:fill="auto"/>
          </w:tcPr>
          <w:p w14:paraId="6ED469DF" w14:textId="77777777" w:rsidR="00107F1D" w:rsidRDefault="00107F1D" w:rsidP="005A04AB"/>
        </w:tc>
        <w:tc>
          <w:tcPr>
            <w:tcW w:w="957" w:type="dxa"/>
            <w:shd w:val="clear" w:color="auto" w:fill="auto"/>
          </w:tcPr>
          <w:p w14:paraId="65EE7ED4" w14:textId="77777777" w:rsidR="00107F1D" w:rsidRDefault="00107F1D" w:rsidP="005A04AB"/>
        </w:tc>
        <w:tc>
          <w:tcPr>
            <w:tcW w:w="2172" w:type="dxa"/>
            <w:shd w:val="clear" w:color="auto" w:fill="auto"/>
          </w:tcPr>
          <w:p w14:paraId="09847DBC" w14:textId="77777777" w:rsidR="00107F1D" w:rsidRDefault="00107F1D" w:rsidP="005A04AB"/>
        </w:tc>
        <w:tc>
          <w:tcPr>
            <w:tcW w:w="1037" w:type="dxa"/>
            <w:shd w:val="clear" w:color="auto" w:fill="auto"/>
          </w:tcPr>
          <w:p w14:paraId="3AD84C4B" w14:textId="77777777" w:rsidR="00107F1D" w:rsidRDefault="00107F1D" w:rsidP="005A04AB"/>
        </w:tc>
        <w:tc>
          <w:tcPr>
            <w:tcW w:w="2360" w:type="dxa"/>
            <w:shd w:val="clear" w:color="auto" w:fill="auto"/>
          </w:tcPr>
          <w:p w14:paraId="16F3BF87" w14:textId="77777777" w:rsidR="00107F1D" w:rsidRDefault="00107F1D" w:rsidP="005A04AB"/>
        </w:tc>
      </w:tr>
      <w:tr w:rsidR="00107F1D" w14:paraId="450B44B5" w14:textId="77777777" w:rsidTr="007E145F">
        <w:trPr>
          <w:trHeight w:val="765"/>
        </w:trPr>
        <w:tc>
          <w:tcPr>
            <w:tcW w:w="1934" w:type="dxa"/>
            <w:shd w:val="clear" w:color="auto" w:fill="auto"/>
          </w:tcPr>
          <w:p w14:paraId="537610FF" w14:textId="4C1DE4C5" w:rsidR="00107F1D" w:rsidRPr="007E145F" w:rsidRDefault="00300AF9" w:rsidP="005A04AB">
            <w:pPr>
              <w:ind w:left="30"/>
              <w:rPr>
                <w:rFonts w:ascii="Comic Sans MS" w:hAnsi="Comic Sans MS"/>
              </w:rPr>
            </w:pPr>
            <w:r>
              <w:rPr>
                <w:rFonts w:ascii="Comic Sans MS" w:hAnsi="Comic Sans MS"/>
              </w:rPr>
              <w:t>is</w:t>
            </w:r>
          </w:p>
        </w:tc>
        <w:tc>
          <w:tcPr>
            <w:tcW w:w="948" w:type="dxa"/>
            <w:shd w:val="clear" w:color="auto" w:fill="auto"/>
          </w:tcPr>
          <w:p w14:paraId="7376ECB0" w14:textId="77777777" w:rsidR="00107F1D" w:rsidRDefault="00107F1D" w:rsidP="005A04AB"/>
        </w:tc>
        <w:tc>
          <w:tcPr>
            <w:tcW w:w="940" w:type="dxa"/>
            <w:shd w:val="clear" w:color="auto" w:fill="auto"/>
          </w:tcPr>
          <w:p w14:paraId="346304EA" w14:textId="77777777" w:rsidR="00107F1D" w:rsidRDefault="00107F1D" w:rsidP="005A04AB"/>
        </w:tc>
        <w:tc>
          <w:tcPr>
            <w:tcW w:w="957" w:type="dxa"/>
            <w:shd w:val="clear" w:color="auto" w:fill="auto"/>
          </w:tcPr>
          <w:p w14:paraId="55C04AEA" w14:textId="77777777" w:rsidR="00107F1D" w:rsidRDefault="00107F1D" w:rsidP="005A04AB"/>
        </w:tc>
        <w:tc>
          <w:tcPr>
            <w:tcW w:w="2172" w:type="dxa"/>
            <w:shd w:val="clear" w:color="auto" w:fill="auto"/>
          </w:tcPr>
          <w:p w14:paraId="4D06DEE7" w14:textId="77777777" w:rsidR="00107F1D" w:rsidRDefault="00107F1D" w:rsidP="005A04AB"/>
        </w:tc>
        <w:tc>
          <w:tcPr>
            <w:tcW w:w="1037" w:type="dxa"/>
            <w:shd w:val="clear" w:color="auto" w:fill="auto"/>
          </w:tcPr>
          <w:p w14:paraId="1BA23357" w14:textId="77777777" w:rsidR="00107F1D" w:rsidRDefault="00107F1D" w:rsidP="005A04AB"/>
        </w:tc>
        <w:tc>
          <w:tcPr>
            <w:tcW w:w="2360" w:type="dxa"/>
            <w:shd w:val="clear" w:color="auto" w:fill="auto"/>
          </w:tcPr>
          <w:p w14:paraId="389847E7" w14:textId="77777777" w:rsidR="00107F1D" w:rsidRDefault="00107F1D" w:rsidP="005A04AB"/>
        </w:tc>
      </w:tr>
      <w:tr w:rsidR="00107F1D" w14:paraId="0AA11762" w14:textId="77777777" w:rsidTr="007E145F">
        <w:trPr>
          <w:trHeight w:val="765"/>
        </w:trPr>
        <w:tc>
          <w:tcPr>
            <w:tcW w:w="1934" w:type="dxa"/>
            <w:shd w:val="clear" w:color="auto" w:fill="auto"/>
          </w:tcPr>
          <w:p w14:paraId="5C579AC9" w14:textId="16E8B06F" w:rsidR="00107F1D" w:rsidRPr="007E145F" w:rsidRDefault="00300AF9" w:rsidP="005A04AB">
            <w:pPr>
              <w:ind w:left="30"/>
              <w:rPr>
                <w:rFonts w:ascii="Comic Sans MS" w:hAnsi="Comic Sans MS"/>
              </w:rPr>
            </w:pPr>
            <w:r>
              <w:rPr>
                <w:rFonts w:ascii="Comic Sans MS" w:hAnsi="Comic Sans MS"/>
              </w:rPr>
              <w:t>went</w:t>
            </w:r>
          </w:p>
        </w:tc>
        <w:tc>
          <w:tcPr>
            <w:tcW w:w="948" w:type="dxa"/>
            <w:shd w:val="clear" w:color="auto" w:fill="auto"/>
          </w:tcPr>
          <w:p w14:paraId="27D9F25A" w14:textId="77777777" w:rsidR="00107F1D" w:rsidRDefault="00107F1D" w:rsidP="005A04AB"/>
        </w:tc>
        <w:tc>
          <w:tcPr>
            <w:tcW w:w="940" w:type="dxa"/>
            <w:shd w:val="clear" w:color="auto" w:fill="auto"/>
          </w:tcPr>
          <w:p w14:paraId="6F333EA9" w14:textId="77777777" w:rsidR="00107F1D" w:rsidRDefault="00107F1D" w:rsidP="005A04AB"/>
        </w:tc>
        <w:tc>
          <w:tcPr>
            <w:tcW w:w="957" w:type="dxa"/>
            <w:shd w:val="clear" w:color="auto" w:fill="auto"/>
          </w:tcPr>
          <w:p w14:paraId="1BF7BCAD" w14:textId="77777777" w:rsidR="00107F1D" w:rsidRDefault="00107F1D" w:rsidP="005A04AB"/>
        </w:tc>
        <w:tc>
          <w:tcPr>
            <w:tcW w:w="2172" w:type="dxa"/>
            <w:shd w:val="clear" w:color="auto" w:fill="auto"/>
          </w:tcPr>
          <w:p w14:paraId="0A0E0641" w14:textId="77777777" w:rsidR="00107F1D" w:rsidRDefault="00107F1D" w:rsidP="005A04AB"/>
        </w:tc>
        <w:tc>
          <w:tcPr>
            <w:tcW w:w="1037" w:type="dxa"/>
            <w:shd w:val="clear" w:color="auto" w:fill="auto"/>
          </w:tcPr>
          <w:p w14:paraId="57129114" w14:textId="77777777" w:rsidR="00107F1D" w:rsidRDefault="00107F1D" w:rsidP="005A04AB"/>
        </w:tc>
        <w:tc>
          <w:tcPr>
            <w:tcW w:w="2360" w:type="dxa"/>
            <w:shd w:val="clear" w:color="auto" w:fill="auto"/>
          </w:tcPr>
          <w:p w14:paraId="7E547F35" w14:textId="77777777" w:rsidR="00107F1D" w:rsidRDefault="00107F1D" w:rsidP="005A04AB"/>
        </w:tc>
      </w:tr>
      <w:tr w:rsidR="00107F1D" w14:paraId="212F8D57" w14:textId="77777777" w:rsidTr="007E145F">
        <w:trPr>
          <w:trHeight w:val="765"/>
        </w:trPr>
        <w:tc>
          <w:tcPr>
            <w:tcW w:w="1934" w:type="dxa"/>
            <w:shd w:val="clear" w:color="auto" w:fill="auto"/>
          </w:tcPr>
          <w:p w14:paraId="610AB948" w14:textId="0C3F0F44" w:rsidR="00107F1D" w:rsidRPr="007E145F" w:rsidRDefault="00300AF9" w:rsidP="005A04AB">
            <w:pPr>
              <w:ind w:left="30"/>
              <w:rPr>
                <w:rFonts w:ascii="Comic Sans MS" w:hAnsi="Comic Sans MS"/>
              </w:rPr>
            </w:pPr>
            <w:r>
              <w:rPr>
                <w:rFonts w:ascii="Comic Sans MS" w:hAnsi="Comic Sans MS"/>
              </w:rPr>
              <w:t>when</w:t>
            </w:r>
          </w:p>
        </w:tc>
        <w:tc>
          <w:tcPr>
            <w:tcW w:w="948" w:type="dxa"/>
            <w:shd w:val="clear" w:color="auto" w:fill="auto"/>
          </w:tcPr>
          <w:p w14:paraId="7372DF36" w14:textId="77777777" w:rsidR="00107F1D" w:rsidRDefault="00107F1D" w:rsidP="005A04AB"/>
        </w:tc>
        <w:tc>
          <w:tcPr>
            <w:tcW w:w="940" w:type="dxa"/>
            <w:shd w:val="clear" w:color="auto" w:fill="auto"/>
          </w:tcPr>
          <w:p w14:paraId="18EA1594" w14:textId="77777777" w:rsidR="00107F1D" w:rsidRDefault="00107F1D" w:rsidP="005A04AB"/>
        </w:tc>
        <w:tc>
          <w:tcPr>
            <w:tcW w:w="957" w:type="dxa"/>
            <w:shd w:val="clear" w:color="auto" w:fill="auto"/>
          </w:tcPr>
          <w:p w14:paraId="674A8516" w14:textId="77777777" w:rsidR="00107F1D" w:rsidRDefault="00107F1D" w:rsidP="005A04AB"/>
        </w:tc>
        <w:tc>
          <w:tcPr>
            <w:tcW w:w="2172" w:type="dxa"/>
            <w:shd w:val="clear" w:color="auto" w:fill="auto"/>
          </w:tcPr>
          <w:p w14:paraId="30E09148" w14:textId="77777777" w:rsidR="00107F1D" w:rsidRDefault="00107F1D" w:rsidP="005A04AB"/>
        </w:tc>
        <w:tc>
          <w:tcPr>
            <w:tcW w:w="1037" w:type="dxa"/>
            <w:shd w:val="clear" w:color="auto" w:fill="auto"/>
          </w:tcPr>
          <w:p w14:paraId="32324D66" w14:textId="77777777" w:rsidR="00107F1D" w:rsidRDefault="00107F1D" w:rsidP="005A04AB"/>
        </w:tc>
        <w:tc>
          <w:tcPr>
            <w:tcW w:w="2360" w:type="dxa"/>
            <w:shd w:val="clear" w:color="auto" w:fill="auto"/>
          </w:tcPr>
          <w:p w14:paraId="4ED01E84" w14:textId="77777777" w:rsidR="00107F1D" w:rsidRDefault="00107F1D" w:rsidP="005A04AB"/>
        </w:tc>
      </w:tr>
      <w:tr w:rsidR="00107F1D" w14:paraId="7B60DCA3" w14:textId="77777777" w:rsidTr="007E145F">
        <w:trPr>
          <w:trHeight w:val="765"/>
        </w:trPr>
        <w:tc>
          <w:tcPr>
            <w:tcW w:w="1934" w:type="dxa"/>
            <w:shd w:val="clear" w:color="auto" w:fill="auto"/>
          </w:tcPr>
          <w:p w14:paraId="384DFED9" w14:textId="2DBEE9EE" w:rsidR="00107F1D" w:rsidRPr="007E145F" w:rsidRDefault="00300AF9" w:rsidP="005A04AB">
            <w:pPr>
              <w:ind w:left="30"/>
              <w:rPr>
                <w:rFonts w:ascii="Comic Sans MS" w:hAnsi="Comic Sans MS"/>
              </w:rPr>
            </w:pPr>
            <w:r>
              <w:rPr>
                <w:rFonts w:ascii="Comic Sans MS" w:hAnsi="Comic Sans MS"/>
              </w:rPr>
              <w:t>about</w:t>
            </w:r>
          </w:p>
        </w:tc>
        <w:tc>
          <w:tcPr>
            <w:tcW w:w="948" w:type="dxa"/>
            <w:shd w:val="clear" w:color="auto" w:fill="auto"/>
          </w:tcPr>
          <w:p w14:paraId="2336A62C" w14:textId="77777777" w:rsidR="00107F1D" w:rsidRDefault="00107F1D" w:rsidP="005A04AB"/>
        </w:tc>
        <w:tc>
          <w:tcPr>
            <w:tcW w:w="940" w:type="dxa"/>
            <w:shd w:val="clear" w:color="auto" w:fill="auto"/>
          </w:tcPr>
          <w:p w14:paraId="0291A993" w14:textId="77777777" w:rsidR="00107F1D" w:rsidRDefault="00107F1D" w:rsidP="005A04AB"/>
        </w:tc>
        <w:tc>
          <w:tcPr>
            <w:tcW w:w="957" w:type="dxa"/>
            <w:shd w:val="clear" w:color="auto" w:fill="auto"/>
          </w:tcPr>
          <w:p w14:paraId="292319BC" w14:textId="77777777" w:rsidR="00107F1D" w:rsidRDefault="00107F1D" w:rsidP="005A04AB"/>
        </w:tc>
        <w:tc>
          <w:tcPr>
            <w:tcW w:w="2172" w:type="dxa"/>
            <w:shd w:val="clear" w:color="auto" w:fill="auto"/>
          </w:tcPr>
          <w:p w14:paraId="429F1704" w14:textId="77777777" w:rsidR="00107F1D" w:rsidRDefault="00107F1D" w:rsidP="005A04AB"/>
        </w:tc>
        <w:tc>
          <w:tcPr>
            <w:tcW w:w="1037" w:type="dxa"/>
            <w:shd w:val="clear" w:color="auto" w:fill="auto"/>
          </w:tcPr>
          <w:p w14:paraId="6C42DD80" w14:textId="77777777" w:rsidR="00107F1D" w:rsidRDefault="00107F1D" w:rsidP="005A04AB"/>
        </w:tc>
        <w:tc>
          <w:tcPr>
            <w:tcW w:w="2360" w:type="dxa"/>
            <w:shd w:val="clear" w:color="auto" w:fill="auto"/>
          </w:tcPr>
          <w:p w14:paraId="5C386AAA" w14:textId="77777777" w:rsidR="00107F1D" w:rsidRDefault="00107F1D" w:rsidP="005A04AB"/>
        </w:tc>
      </w:tr>
      <w:tr w:rsidR="00107F1D" w14:paraId="757792CA" w14:textId="77777777" w:rsidTr="007E145F">
        <w:trPr>
          <w:trHeight w:val="765"/>
        </w:trPr>
        <w:tc>
          <w:tcPr>
            <w:tcW w:w="1934" w:type="dxa"/>
            <w:shd w:val="clear" w:color="auto" w:fill="auto"/>
          </w:tcPr>
          <w:p w14:paraId="4DFD5419" w14:textId="76E43E40" w:rsidR="00107F1D" w:rsidRPr="007E145F" w:rsidRDefault="00300AF9" w:rsidP="005A04AB">
            <w:pPr>
              <w:ind w:left="30"/>
              <w:rPr>
                <w:rFonts w:ascii="Comic Sans MS" w:hAnsi="Comic Sans MS"/>
              </w:rPr>
            </w:pPr>
            <w:r>
              <w:rPr>
                <w:rFonts w:ascii="Comic Sans MS" w:hAnsi="Comic Sans MS"/>
              </w:rPr>
              <w:t>off</w:t>
            </w:r>
          </w:p>
        </w:tc>
        <w:tc>
          <w:tcPr>
            <w:tcW w:w="948" w:type="dxa"/>
            <w:shd w:val="clear" w:color="auto" w:fill="auto"/>
          </w:tcPr>
          <w:p w14:paraId="0A9018BB" w14:textId="77777777" w:rsidR="00107F1D" w:rsidRDefault="00107F1D" w:rsidP="005A04AB"/>
        </w:tc>
        <w:tc>
          <w:tcPr>
            <w:tcW w:w="940" w:type="dxa"/>
            <w:shd w:val="clear" w:color="auto" w:fill="auto"/>
          </w:tcPr>
          <w:p w14:paraId="551162A6" w14:textId="77777777" w:rsidR="00107F1D" w:rsidRDefault="00107F1D" w:rsidP="005A04AB"/>
        </w:tc>
        <w:tc>
          <w:tcPr>
            <w:tcW w:w="957" w:type="dxa"/>
            <w:shd w:val="clear" w:color="auto" w:fill="auto"/>
          </w:tcPr>
          <w:p w14:paraId="1702544C" w14:textId="77777777" w:rsidR="00107F1D" w:rsidRDefault="00107F1D" w:rsidP="005A04AB"/>
        </w:tc>
        <w:tc>
          <w:tcPr>
            <w:tcW w:w="2172" w:type="dxa"/>
            <w:shd w:val="clear" w:color="auto" w:fill="auto"/>
          </w:tcPr>
          <w:p w14:paraId="4F68A0DB" w14:textId="77777777" w:rsidR="00107F1D" w:rsidRDefault="00107F1D" w:rsidP="005A04AB"/>
        </w:tc>
        <w:tc>
          <w:tcPr>
            <w:tcW w:w="1037" w:type="dxa"/>
            <w:shd w:val="clear" w:color="auto" w:fill="auto"/>
          </w:tcPr>
          <w:p w14:paraId="7BEFC2B4" w14:textId="77777777" w:rsidR="00107F1D" w:rsidRDefault="00107F1D" w:rsidP="005A04AB"/>
        </w:tc>
        <w:tc>
          <w:tcPr>
            <w:tcW w:w="2360" w:type="dxa"/>
            <w:shd w:val="clear" w:color="auto" w:fill="auto"/>
          </w:tcPr>
          <w:p w14:paraId="380D68BB" w14:textId="77777777" w:rsidR="00107F1D" w:rsidRDefault="00107F1D" w:rsidP="005A04AB"/>
        </w:tc>
      </w:tr>
      <w:tr w:rsidR="007E145F" w14:paraId="623E80DD" w14:textId="77777777" w:rsidTr="007E145F">
        <w:trPr>
          <w:trHeight w:val="765"/>
        </w:trPr>
        <w:tc>
          <w:tcPr>
            <w:tcW w:w="1934" w:type="dxa"/>
            <w:shd w:val="clear" w:color="auto" w:fill="auto"/>
          </w:tcPr>
          <w:p w14:paraId="07474CD1" w14:textId="77777777" w:rsidR="007E145F" w:rsidRPr="00660A20" w:rsidRDefault="007E145F" w:rsidP="00107F1D">
            <w:pPr>
              <w:rPr>
                <w:rFonts w:ascii="Sassoon" w:hAnsi="Sassoon"/>
              </w:rPr>
            </w:pPr>
          </w:p>
        </w:tc>
        <w:tc>
          <w:tcPr>
            <w:tcW w:w="948" w:type="dxa"/>
            <w:shd w:val="clear" w:color="auto" w:fill="auto"/>
          </w:tcPr>
          <w:p w14:paraId="555AA419" w14:textId="77777777" w:rsidR="007E145F" w:rsidRDefault="007E145F" w:rsidP="005A04AB"/>
        </w:tc>
        <w:tc>
          <w:tcPr>
            <w:tcW w:w="940" w:type="dxa"/>
            <w:shd w:val="clear" w:color="auto" w:fill="auto"/>
          </w:tcPr>
          <w:p w14:paraId="11563970" w14:textId="77777777" w:rsidR="007E145F" w:rsidRDefault="007E145F" w:rsidP="005A04AB"/>
        </w:tc>
        <w:tc>
          <w:tcPr>
            <w:tcW w:w="957" w:type="dxa"/>
            <w:shd w:val="clear" w:color="auto" w:fill="auto"/>
          </w:tcPr>
          <w:p w14:paraId="33E635CF" w14:textId="77777777" w:rsidR="007E145F" w:rsidRDefault="007E145F" w:rsidP="005A04AB"/>
        </w:tc>
        <w:tc>
          <w:tcPr>
            <w:tcW w:w="2172" w:type="dxa"/>
            <w:shd w:val="clear" w:color="auto" w:fill="auto"/>
          </w:tcPr>
          <w:p w14:paraId="21AB21EA" w14:textId="77777777" w:rsidR="007E145F" w:rsidRDefault="007E145F" w:rsidP="005A04AB"/>
        </w:tc>
        <w:tc>
          <w:tcPr>
            <w:tcW w:w="1037" w:type="dxa"/>
            <w:shd w:val="clear" w:color="auto" w:fill="auto"/>
          </w:tcPr>
          <w:p w14:paraId="3D40CE12" w14:textId="77777777" w:rsidR="007E145F" w:rsidRDefault="007E145F" w:rsidP="005A04AB"/>
        </w:tc>
        <w:tc>
          <w:tcPr>
            <w:tcW w:w="2360" w:type="dxa"/>
            <w:shd w:val="clear" w:color="auto" w:fill="auto"/>
          </w:tcPr>
          <w:p w14:paraId="7A2E6DFD" w14:textId="77777777" w:rsidR="007E145F" w:rsidRDefault="007E145F" w:rsidP="005A04AB"/>
        </w:tc>
      </w:tr>
    </w:tbl>
    <w:p w14:paraId="12E2852A" w14:textId="77777777" w:rsidR="00C06F41" w:rsidRDefault="00C06F41"/>
    <w:p w14:paraId="171B5ECC" w14:textId="77777777" w:rsidR="00107F1D" w:rsidRDefault="00107F1D"/>
    <w:p w14:paraId="101076FA" w14:textId="77777777" w:rsidR="00107F1D" w:rsidRDefault="00107F1D"/>
    <w:p w14:paraId="62B11781" w14:textId="77777777" w:rsidR="00107F1D" w:rsidRDefault="00107F1D"/>
    <w:p w14:paraId="3EDFA307" w14:textId="77777777" w:rsidR="00107F1D" w:rsidRDefault="00107F1D">
      <w:r>
        <w:lastRenderedPageBreak/>
        <w:t>Please use the words of the week within your sentences.  Use your ‘</w:t>
      </w:r>
      <w:proofErr w:type="spellStart"/>
      <w:r>
        <w:t>fred</w:t>
      </w:r>
      <w:proofErr w:type="spellEnd"/>
      <w:r>
        <w:t xml:space="preserve"> fingers’ to spell words.  If you wanted to include two words in the same sentence that is fine.  </w:t>
      </w:r>
      <w:r w:rsidR="00553C06">
        <w:t>Don’t forget finger spaces, capital letters and full stops please.</w:t>
      </w:r>
    </w:p>
    <w:p w14:paraId="16455E40" w14:textId="34BD0209" w:rsidR="00107F1D" w:rsidRDefault="00107F1D">
      <w:r>
        <w:t xml:space="preserve">To extend your child’s sentences, you can ask them to include more adjectives </w:t>
      </w:r>
      <w:r w:rsidR="001F1880">
        <w:t xml:space="preserve">(I went on the slide- I went on the really fast shiny red slide).  They can also vary the way their sentences begin, using first, next, then, </w:t>
      </w:r>
      <w:r w:rsidR="00AD445F">
        <w:t>finally (rather than starting with I or the). Also</w:t>
      </w:r>
      <w:r w:rsidR="00FD5582">
        <w:t>,</w:t>
      </w:r>
      <w:r w:rsidR="00AD445F">
        <w:t xml:space="preserve"> connecting sentences with and, because, or (conjunctions).</w:t>
      </w:r>
    </w:p>
    <w:p w14:paraId="7E3D70A6" w14:textId="0979B27F" w:rsidR="00107F1D" w:rsidRPr="00097AA4" w:rsidRDefault="00300AF9">
      <w:pPr>
        <w:rPr>
          <w:sz w:val="50"/>
          <w:szCs w:val="50"/>
        </w:rPr>
      </w:pPr>
      <w:r>
        <w:rPr>
          <w:rFonts w:ascii="Sassoon" w:hAnsi="Sassoon"/>
          <w:b/>
          <w:sz w:val="40"/>
          <w:szCs w:val="40"/>
        </w:rPr>
        <w:t xml:space="preserve">She  have  big  oh  here  is  went  when   about   off </w:t>
      </w:r>
      <w:bookmarkStart w:id="0" w:name="_GoBack"/>
      <w:bookmarkEnd w:id="0"/>
    </w:p>
    <w:tbl>
      <w:tblPr>
        <w:tblStyle w:val="TableGrid"/>
        <w:tblW w:w="0" w:type="auto"/>
        <w:tblLook w:val="04A0" w:firstRow="1" w:lastRow="0" w:firstColumn="1" w:lastColumn="0" w:noHBand="0" w:noVBand="1"/>
      </w:tblPr>
      <w:tblGrid>
        <w:gridCol w:w="10456"/>
      </w:tblGrid>
      <w:tr w:rsidR="00553C06" w14:paraId="1ECAF719" w14:textId="77777777" w:rsidTr="00553C06">
        <w:tc>
          <w:tcPr>
            <w:tcW w:w="10456" w:type="dxa"/>
          </w:tcPr>
          <w:p w14:paraId="16178160" w14:textId="77777777" w:rsidR="00553C06" w:rsidRPr="00553C06" w:rsidRDefault="00553C06">
            <w:pPr>
              <w:rPr>
                <w:sz w:val="50"/>
                <w:szCs w:val="50"/>
              </w:rPr>
            </w:pPr>
            <w:r>
              <w:rPr>
                <w:sz w:val="50"/>
                <w:szCs w:val="50"/>
              </w:rPr>
              <w:t>1.</w:t>
            </w:r>
          </w:p>
        </w:tc>
      </w:tr>
      <w:tr w:rsidR="00553C06" w14:paraId="34BDBF12" w14:textId="77777777" w:rsidTr="00553C06">
        <w:tc>
          <w:tcPr>
            <w:tcW w:w="10456" w:type="dxa"/>
          </w:tcPr>
          <w:p w14:paraId="6B764EE6" w14:textId="77777777" w:rsidR="00553C06" w:rsidRPr="00553C06" w:rsidRDefault="00553C06">
            <w:pPr>
              <w:rPr>
                <w:sz w:val="50"/>
                <w:szCs w:val="50"/>
              </w:rPr>
            </w:pPr>
          </w:p>
        </w:tc>
      </w:tr>
      <w:tr w:rsidR="00553C06" w14:paraId="3F9B217F" w14:textId="77777777" w:rsidTr="00553C06">
        <w:tc>
          <w:tcPr>
            <w:tcW w:w="10456" w:type="dxa"/>
          </w:tcPr>
          <w:p w14:paraId="6E57F692" w14:textId="77777777" w:rsidR="00553C06" w:rsidRPr="00553C06" w:rsidRDefault="00553C06">
            <w:pPr>
              <w:rPr>
                <w:sz w:val="50"/>
                <w:szCs w:val="50"/>
              </w:rPr>
            </w:pPr>
            <w:r>
              <w:rPr>
                <w:sz w:val="50"/>
                <w:szCs w:val="50"/>
              </w:rPr>
              <w:t>2.</w:t>
            </w:r>
          </w:p>
        </w:tc>
      </w:tr>
      <w:tr w:rsidR="00553C06" w14:paraId="467F83B4" w14:textId="77777777" w:rsidTr="00553C06">
        <w:tc>
          <w:tcPr>
            <w:tcW w:w="10456" w:type="dxa"/>
          </w:tcPr>
          <w:p w14:paraId="3D60D2B0" w14:textId="77777777" w:rsidR="00553C06" w:rsidRPr="00553C06" w:rsidRDefault="00553C06">
            <w:pPr>
              <w:rPr>
                <w:sz w:val="50"/>
                <w:szCs w:val="50"/>
              </w:rPr>
            </w:pPr>
          </w:p>
        </w:tc>
      </w:tr>
      <w:tr w:rsidR="00553C06" w14:paraId="1A6F853B" w14:textId="77777777" w:rsidTr="00553C06">
        <w:tc>
          <w:tcPr>
            <w:tcW w:w="10456" w:type="dxa"/>
          </w:tcPr>
          <w:p w14:paraId="24EC5B19" w14:textId="77777777" w:rsidR="00553C06" w:rsidRPr="00553C06" w:rsidRDefault="00553C06">
            <w:pPr>
              <w:rPr>
                <w:sz w:val="50"/>
                <w:szCs w:val="50"/>
              </w:rPr>
            </w:pPr>
            <w:r>
              <w:rPr>
                <w:sz w:val="50"/>
                <w:szCs w:val="50"/>
              </w:rPr>
              <w:t>3.</w:t>
            </w:r>
          </w:p>
        </w:tc>
      </w:tr>
      <w:tr w:rsidR="00553C06" w14:paraId="7A331DCA" w14:textId="77777777" w:rsidTr="00553C06">
        <w:tc>
          <w:tcPr>
            <w:tcW w:w="10456" w:type="dxa"/>
          </w:tcPr>
          <w:p w14:paraId="4356F649" w14:textId="77777777" w:rsidR="00553C06" w:rsidRPr="00553C06" w:rsidRDefault="00553C06">
            <w:pPr>
              <w:rPr>
                <w:sz w:val="50"/>
                <w:szCs w:val="50"/>
              </w:rPr>
            </w:pPr>
          </w:p>
        </w:tc>
      </w:tr>
      <w:tr w:rsidR="00553C06" w14:paraId="38A6D69A" w14:textId="77777777" w:rsidTr="00553C06">
        <w:tc>
          <w:tcPr>
            <w:tcW w:w="10456" w:type="dxa"/>
          </w:tcPr>
          <w:p w14:paraId="160AD555" w14:textId="77777777" w:rsidR="00553C06" w:rsidRPr="00553C06" w:rsidRDefault="00553C06">
            <w:pPr>
              <w:rPr>
                <w:sz w:val="50"/>
                <w:szCs w:val="50"/>
              </w:rPr>
            </w:pPr>
            <w:r>
              <w:rPr>
                <w:sz w:val="50"/>
                <w:szCs w:val="50"/>
              </w:rPr>
              <w:t>4.</w:t>
            </w:r>
          </w:p>
        </w:tc>
      </w:tr>
      <w:tr w:rsidR="00553C06" w14:paraId="1A8510AC" w14:textId="77777777" w:rsidTr="00553C06">
        <w:tc>
          <w:tcPr>
            <w:tcW w:w="10456" w:type="dxa"/>
          </w:tcPr>
          <w:p w14:paraId="738398AD" w14:textId="77777777" w:rsidR="00553C06" w:rsidRPr="00553C06" w:rsidRDefault="00553C06">
            <w:pPr>
              <w:rPr>
                <w:sz w:val="50"/>
                <w:szCs w:val="50"/>
              </w:rPr>
            </w:pPr>
          </w:p>
        </w:tc>
      </w:tr>
      <w:tr w:rsidR="00553C06" w14:paraId="2F9E9AB1" w14:textId="77777777" w:rsidTr="00553C06">
        <w:tc>
          <w:tcPr>
            <w:tcW w:w="10456" w:type="dxa"/>
          </w:tcPr>
          <w:p w14:paraId="7DDD58A5" w14:textId="77777777" w:rsidR="00553C06" w:rsidRPr="00553C06" w:rsidRDefault="00553C06">
            <w:pPr>
              <w:rPr>
                <w:sz w:val="50"/>
                <w:szCs w:val="50"/>
              </w:rPr>
            </w:pPr>
            <w:r>
              <w:rPr>
                <w:sz w:val="50"/>
                <w:szCs w:val="50"/>
              </w:rPr>
              <w:t>5.</w:t>
            </w:r>
          </w:p>
        </w:tc>
      </w:tr>
      <w:tr w:rsidR="00553C06" w14:paraId="317D04E4" w14:textId="77777777" w:rsidTr="00553C06">
        <w:tc>
          <w:tcPr>
            <w:tcW w:w="10456" w:type="dxa"/>
          </w:tcPr>
          <w:p w14:paraId="72A14FBD" w14:textId="77777777" w:rsidR="00553C06" w:rsidRPr="00553C06" w:rsidRDefault="00553C06">
            <w:pPr>
              <w:rPr>
                <w:sz w:val="50"/>
                <w:szCs w:val="50"/>
              </w:rPr>
            </w:pPr>
          </w:p>
        </w:tc>
      </w:tr>
      <w:tr w:rsidR="00553C06" w14:paraId="15A7AF8F" w14:textId="77777777" w:rsidTr="00553C06">
        <w:tc>
          <w:tcPr>
            <w:tcW w:w="10456" w:type="dxa"/>
          </w:tcPr>
          <w:p w14:paraId="243162CA" w14:textId="77777777" w:rsidR="00553C06" w:rsidRPr="00553C06" w:rsidRDefault="00553C06">
            <w:pPr>
              <w:rPr>
                <w:sz w:val="50"/>
                <w:szCs w:val="50"/>
              </w:rPr>
            </w:pPr>
            <w:r>
              <w:rPr>
                <w:sz w:val="50"/>
                <w:szCs w:val="50"/>
              </w:rPr>
              <w:t>6.</w:t>
            </w:r>
          </w:p>
        </w:tc>
      </w:tr>
      <w:tr w:rsidR="00553C06" w14:paraId="674FB3BB" w14:textId="77777777" w:rsidTr="00553C06">
        <w:tc>
          <w:tcPr>
            <w:tcW w:w="10456" w:type="dxa"/>
          </w:tcPr>
          <w:p w14:paraId="5D06C20F" w14:textId="77777777" w:rsidR="00553C06" w:rsidRPr="00553C06" w:rsidRDefault="00553C06">
            <w:pPr>
              <w:rPr>
                <w:sz w:val="50"/>
                <w:szCs w:val="50"/>
              </w:rPr>
            </w:pPr>
          </w:p>
        </w:tc>
      </w:tr>
      <w:tr w:rsidR="00553C06" w14:paraId="0E5BEEA3" w14:textId="77777777" w:rsidTr="00553C06">
        <w:tc>
          <w:tcPr>
            <w:tcW w:w="10456" w:type="dxa"/>
          </w:tcPr>
          <w:p w14:paraId="77AEF78E" w14:textId="77777777" w:rsidR="00553C06" w:rsidRPr="00553C06" w:rsidRDefault="00553C06">
            <w:pPr>
              <w:rPr>
                <w:sz w:val="50"/>
                <w:szCs w:val="50"/>
              </w:rPr>
            </w:pPr>
            <w:r>
              <w:rPr>
                <w:sz w:val="50"/>
                <w:szCs w:val="50"/>
              </w:rPr>
              <w:t>7.</w:t>
            </w:r>
          </w:p>
        </w:tc>
      </w:tr>
      <w:tr w:rsidR="00553C06" w14:paraId="30E05AA1" w14:textId="77777777" w:rsidTr="00553C06">
        <w:tc>
          <w:tcPr>
            <w:tcW w:w="10456" w:type="dxa"/>
          </w:tcPr>
          <w:p w14:paraId="77DE93FD" w14:textId="77777777" w:rsidR="00553C06" w:rsidRPr="00553C06" w:rsidRDefault="00553C06">
            <w:pPr>
              <w:rPr>
                <w:sz w:val="50"/>
                <w:szCs w:val="50"/>
              </w:rPr>
            </w:pPr>
          </w:p>
        </w:tc>
      </w:tr>
      <w:tr w:rsidR="00553C06" w14:paraId="1C6DED80" w14:textId="77777777" w:rsidTr="00553C06">
        <w:tc>
          <w:tcPr>
            <w:tcW w:w="10456" w:type="dxa"/>
          </w:tcPr>
          <w:p w14:paraId="2A01A6EF" w14:textId="77777777" w:rsidR="00553C06" w:rsidRPr="00553C06" w:rsidRDefault="00553C06">
            <w:pPr>
              <w:rPr>
                <w:sz w:val="50"/>
                <w:szCs w:val="50"/>
              </w:rPr>
            </w:pPr>
            <w:r>
              <w:rPr>
                <w:sz w:val="50"/>
                <w:szCs w:val="50"/>
              </w:rPr>
              <w:t>8.</w:t>
            </w:r>
          </w:p>
        </w:tc>
      </w:tr>
      <w:tr w:rsidR="00553C06" w14:paraId="029CAAA5" w14:textId="77777777" w:rsidTr="00553C06">
        <w:tc>
          <w:tcPr>
            <w:tcW w:w="10456" w:type="dxa"/>
          </w:tcPr>
          <w:p w14:paraId="403D16B3" w14:textId="77777777" w:rsidR="00553C06" w:rsidRPr="00553C06" w:rsidRDefault="00553C06">
            <w:pPr>
              <w:rPr>
                <w:sz w:val="50"/>
                <w:szCs w:val="50"/>
              </w:rPr>
            </w:pPr>
          </w:p>
        </w:tc>
      </w:tr>
      <w:tr w:rsidR="00553C06" w14:paraId="13CB5D83" w14:textId="77777777" w:rsidTr="00553C06">
        <w:tc>
          <w:tcPr>
            <w:tcW w:w="10456" w:type="dxa"/>
          </w:tcPr>
          <w:p w14:paraId="4F4B38B5" w14:textId="77777777" w:rsidR="00553C06" w:rsidRPr="00553C06" w:rsidRDefault="00553C06">
            <w:pPr>
              <w:rPr>
                <w:sz w:val="50"/>
                <w:szCs w:val="50"/>
              </w:rPr>
            </w:pPr>
            <w:r>
              <w:rPr>
                <w:sz w:val="50"/>
                <w:szCs w:val="50"/>
              </w:rPr>
              <w:t>9.</w:t>
            </w:r>
          </w:p>
        </w:tc>
      </w:tr>
      <w:tr w:rsidR="00553C06" w14:paraId="554B1221" w14:textId="77777777" w:rsidTr="00553C06">
        <w:tc>
          <w:tcPr>
            <w:tcW w:w="10456" w:type="dxa"/>
          </w:tcPr>
          <w:p w14:paraId="7BCF2854" w14:textId="77777777" w:rsidR="00553C06" w:rsidRPr="00553C06" w:rsidRDefault="00553C06">
            <w:pPr>
              <w:rPr>
                <w:sz w:val="50"/>
                <w:szCs w:val="50"/>
              </w:rPr>
            </w:pPr>
          </w:p>
        </w:tc>
      </w:tr>
      <w:tr w:rsidR="007E145F" w14:paraId="31D02553" w14:textId="77777777" w:rsidTr="00553C06">
        <w:tc>
          <w:tcPr>
            <w:tcW w:w="10456" w:type="dxa"/>
          </w:tcPr>
          <w:p w14:paraId="6E96FF61" w14:textId="2344E0AF" w:rsidR="007E145F" w:rsidRPr="00553C06" w:rsidRDefault="007E145F">
            <w:pPr>
              <w:rPr>
                <w:sz w:val="50"/>
                <w:szCs w:val="50"/>
              </w:rPr>
            </w:pPr>
            <w:r>
              <w:rPr>
                <w:sz w:val="50"/>
                <w:szCs w:val="50"/>
              </w:rPr>
              <w:t>10.</w:t>
            </w:r>
          </w:p>
        </w:tc>
      </w:tr>
    </w:tbl>
    <w:p w14:paraId="3C036051" w14:textId="77777777" w:rsidR="00107F1D" w:rsidRDefault="00107F1D" w:rsidP="007E145F"/>
    <w:sectPr w:rsidR="00107F1D" w:rsidSect="007E145F">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w:altName w:val="Calibri"/>
    <w:charset w:val="00"/>
    <w:family w:val="auto"/>
    <w:pitch w:val="variable"/>
    <w:sig w:usb0="A00000AF" w:usb1="5000205B"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Sassoon">
    <w:panose1 w:val="02000503040000090004"/>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F1D"/>
    <w:rsid w:val="00097AA4"/>
    <w:rsid w:val="00107F1D"/>
    <w:rsid w:val="001470D6"/>
    <w:rsid w:val="001F1880"/>
    <w:rsid w:val="002F19AA"/>
    <w:rsid w:val="00300AF9"/>
    <w:rsid w:val="00335FB2"/>
    <w:rsid w:val="00463099"/>
    <w:rsid w:val="00553C06"/>
    <w:rsid w:val="005E246A"/>
    <w:rsid w:val="00660A20"/>
    <w:rsid w:val="006E01CE"/>
    <w:rsid w:val="006F36CE"/>
    <w:rsid w:val="007E145F"/>
    <w:rsid w:val="00885470"/>
    <w:rsid w:val="008C26E7"/>
    <w:rsid w:val="008F76B3"/>
    <w:rsid w:val="00976F78"/>
    <w:rsid w:val="00AD445F"/>
    <w:rsid w:val="00C06B9D"/>
    <w:rsid w:val="00C06F41"/>
    <w:rsid w:val="00D531EE"/>
    <w:rsid w:val="00DF7B26"/>
    <w:rsid w:val="00FD5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E5D05"/>
  <w15:chartTrackingRefBased/>
  <w15:docId w15:val="{B7068B27-A29D-421C-B17F-2FA371AF7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Copy - Twinkl"/>
    <w:qFormat/>
    <w:rsid w:val="00107F1D"/>
    <w:pPr>
      <w:suppressAutoHyphens/>
      <w:autoSpaceDE w:val="0"/>
      <w:autoSpaceDN w:val="0"/>
      <w:adjustRightInd w:val="0"/>
      <w:jc w:val="both"/>
      <w:textAlignment w:val="center"/>
    </w:pPr>
    <w:rPr>
      <w:rFonts w:ascii="Twinkl" w:eastAsia="Calibri" w:hAnsi="Twinkl" w:cs="Twinkl"/>
      <w:color w:val="1C1C1C"/>
      <w:sz w:val="26"/>
      <w:szCs w:val="26"/>
      <w:lang w:eastAsia="en-GB"/>
    </w:rPr>
  </w:style>
  <w:style w:type="paragraph" w:styleId="Heading1">
    <w:name w:val="heading 1"/>
    <w:aliases w:val="Heading 1 - Twinkl"/>
    <w:basedOn w:val="Normal"/>
    <w:next w:val="Normal"/>
    <w:link w:val="Heading1Char"/>
    <w:uiPriority w:val="9"/>
    <w:qFormat/>
    <w:rsid w:val="00107F1D"/>
    <w:pPr>
      <w:spacing w:after="120" w:line="240" w:lineRule="auto"/>
      <w:jc w:val="center"/>
      <w:outlineLvl w:val="0"/>
    </w:pPr>
    <w:rPr>
      <w:b/>
      <w:sz w:val="60"/>
      <w:szCs w:val="60"/>
      <w:lang w:eastAsia="en-US"/>
    </w:rPr>
  </w:style>
  <w:style w:type="paragraph" w:styleId="Heading3">
    <w:name w:val="heading 3"/>
    <w:aliases w:val="Heading 3 - Twinkl"/>
    <w:basedOn w:val="Normal"/>
    <w:link w:val="Heading3Char"/>
    <w:uiPriority w:val="99"/>
    <w:qFormat/>
    <w:rsid w:val="00107F1D"/>
    <w:pPr>
      <w:spacing w:before="57" w:after="0" w:line="320" w:lineRule="atLeast"/>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 Twinkl Char"/>
    <w:basedOn w:val="DefaultParagraphFont"/>
    <w:link w:val="Heading1"/>
    <w:uiPriority w:val="9"/>
    <w:rsid w:val="00107F1D"/>
    <w:rPr>
      <w:rFonts w:ascii="Twinkl" w:eastAsia="Calibri" w:hAnsi="Twinkl" w:cs="Twinkl"/>
      <w:b/>
      <w:color w:val="1C1C1C"/>
      <w:sz w:val="60"/>
      <w:szCs w:val="60"/>
    </w:rPr>
  </w:style>
  <w:style w:type="character" w:customStyle="1" w:styleId="Heading3Char">
    <w:name w:val="Heading 3 Char"/>
    <w:aliases w:val="Heading 3 - Twinkl Char"/>
    <w:basedOn w:val="DefaultParagraphFont"/>
    <w:link w:val="Heading3"/>
    <w:uiPriority w:val="99"/>
    <w:rsid w:val="00107F1D"/>
    <w:rPr>
      <w:rFonts w:ascii="Twinkl" w:eastAsia="Calibri" w:hAnsi="Twinkl" w:cs="Twinkl"/>
      <w:b/>
      <w:bCs/>
      <w:color w:val="1C1C1C"/>
      <w:sz w:val="28"/>
      <w:szCs w:val="28"/>
      <w:lang w:eastAsia="en-GB"/>
    </w:rPr>
  </w:style>
  <w:style w:type="table" w:styleId="TableGrid">
    <w:name w:val="Table Grid"/>
    <w:basedOn w:val="TableNormal"/>
    <w:uiPriority w:val="39"/>
    <w:rsid w:val="00553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NFoley@STOC.StThomasofCanterbury.Thurrock.sch.uK.</dc:creator>
  <cp:keywords/>
  <dc:description/>
  <cp:lastModifiedBy>NFoley@STOC.StThomasofCanterbury.Thurrock.sch.uK.</cp:lastModifiedBy>
  <cp:revision>3</cp:revision>
  <cp:lastPrinted>2020-11-13T07:37:00Z</cp:lastPrinted>
  <dcterms:created xsi:type="dcterms:W3CDTF">2020-11-27T08:11:00Z</dcterms:created>
  <dcterms:modified xsi:type="dcterms:W3CDTF">2020-11-27T08:12:00Z</dcterms:modified>
</cp:coreProperties>
</file>